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45" w:rsidRDefault="00AF2C45">
      <w:pPr>
        <w:pStyle w:val="ConsPlusTitlePage"/>
      </w:pPr>
      <w:r>
        <w:t xml:space="preserve">Документ предоставлен </w:t>
      </w:r>
      <w:hyperlink r:id="rId4">
        <w:r>
          <w:rPr>
            <w:color w:val="0000FF"/>
          </w:rPr>
          <w:t>КонсультантПлюс</w:t>
        </w:r>
      </w:hyperlink>
      <w:r>
        <w:br/>
      </w:r>
    </w:p>
    <w:p w:rsidR="00AF2C45" w:rsidRDefault="00AF2C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F2C45">
        <w:tc>
          <w:tcPr>
            <w:tcW w:w="4677" w:type="dxa"/>
            <w:tcBorders>
              <w:top w:val="nil"/>
              <w:left w:val="nil"/>
              <w:bottom w:val="nil"/>
              <w:right w:val="nil"/>
            </w:tcBorders>
          </w:tcPr>
          <w:p w:rsidR="00AF2C45" w:rsidRDefault="00AF2C45">
            <w:pPr>
              <w:pStyle w:val="ConsPlusNormal"/>
            </w:pPr>
            <w:r>
              <w:t>21 июня 2021 года</w:t>
            </w:r>
          </w:p>
        </w:tc>
        <w:tc>
          <w:tcPr>
            <w:tcW w:w="4677" w:type="dxa"/>
            <w:tcBorders>
              <w:top w:val="nil"/>
              <w:left w:val="nil"/>
              <w:bottom w:val="nil"/>
              <w:right w:val="nil"/>
            </w:tcBorders>
          </w:tcPr>
          <w:p w:rsidR="00AF2C45" w:rsidRDefault="00AF2C45">
            <w:pPr>
              <w:pStyle w:val="ConsPlusNormal"/>
              <w:jc w:val="right"/>
            </w:pPr>
            <w:r>
              <w:t>N 492-ЗС</w:t>
            </w:r>
          </w:p>
        </w:tc>
      </w:tr>
    </w:tbl>
    <w:p w:rsidR="00AF2C45" w:rsidRDefault="00AF2C45">
      <w:pPr>
        <w:pStyle w:val="ConsPlusNormal"/>
        <w:pBdr>
          <w:bottom w:val="single" w:sz="6" w:space="0" w:color="auto"/>
        </w:pBdr>
        <w:spacing w:before="100" w:after="100"/>
        <w:jc w:val="both"/>
        <w:rPr>
          <w:sz w:val="2"/>
          <w:szCs w:val="2"/>
        </w:rPr>
      </w:pPr>
    </w:p>
    <w:p w:rsidR="00AF2C45" w:rsidRDefault="00AF2C45">
      <w:pPr>
        <w:pStyle w:val="ConsPlusNormal"/>
        <w:jc w:val="both"/>
      </w:pPr>
    </w:p>
    <w:p w:rsidR="00AF2C45" w:rsidRDefault="00AF2C45">
      <w:pPr>
        <w:pStyle w:val="ConsPlusTitle"/>
        <w:jc w:val="center"/>
      </w:pPr>
      <w:r>
        <w:t>ОБЛАСТНОЙ ЗАКОН</w:t>
      </w:r>
    </w:p>
    <w:p w:rsidR="00AF2C45" w:rsidRDefault="00AF2C45">
      <w:pPr>
        <w:pStyle w:val="ConsPlusTitle"/>
        <w:jc w:val="center"/>
      </w:pPr>
      <w:r>
        <w:t>РОСТОВСКОЙ ОБЛАСТИ</w:t>
      </w:r>
    </w:p>
    <w:p w:rsidR="00AF2C45" w:rsidRDefault="00AF2C45">
      <w:pPr>
        <w:pStyle w:val="ConsPlusTitle"/>
        <w:jc w:val="both"/>
      </w:pPr>
    </w:p>
    <w:p w:rsidR="00AF2C45" w:rsidRDefault="00AF2C45">
      <w:pPr>
        <w:pStyle w:val="ConsPlusTitle"/>
        <w:jc w:val="center"/>
      </w:pPr>
      <w:r>
        <w:t>О РЕГУЛИРОВАНИИ ОТДЕЛЬНЫХ ОТНОШЕНИЙ</w:t>
      </w:r>
    </w:p>
    <w:p w:rsidR="00AF2C45" w:rsidRDefault="00AF2C45">
      <w:pPr>
        <w:pStyle w:val="ConsPlusTitle"/>
        <w:jc w:val="center"/>
      </w:pPr>
      <w:r>
        <w:t>В СФЕРЕ КОМПЛЕКСНОГО РАЗВИТИЯ ТЕРРИТОРИЙ</w:t>
      </w:r>
    </w:p>
    <w:p w:rsidR="00AF2C45" w:rsidRDefault="00AF2C45">
      <w:pPr>
        <w:pStyle w:val="ConsPlusTitle"/>
        <w:jc w:val="center"/>
      </w:pPr>
      <w:r>
        <w:t>В РОСТОВСКОЙ ОБЛАСТИ</w:t>
      </w:r>
    </w:p>
    <w:p w:rsidR="00AF2C45" w:rsidRDefault="00AF2C45">
      <w:pPr>
        <w:pStyle w:val="ConsPlusNormal"/>
        <w:jc w:val="both"/>
      </w:pPr>
    </w:p>
    <w:p w:rsidR="00AF2C45" w:rsidRDefault="00AF2C45">
      <w:pPr>
        <w:pStyle w:val="ConsPlusNormal"/>
        <w:jc w:val="right"/>
      </w:pPr>
      <w:proofErr w:type="gramStart"/>
      <w:r>
        <w:t>Принят</w:t>
      </w:r>
      <w:proofErr w:type="gramEnd"/>
    </w:p>
    <w:p w:rsidR="00AF2C45" w:rsidRDefault="00AF2C45">
      <w:pPr>
        <w:pStyle w:val="ConsPlusNormal"/>
        <w:jc w:val="right"/>
      </w:pPr>
      <w:r>
        <w:t>Законодательным Собранием</w:t>
      </w:r>
    </w:p>
    <w:p w:rsidR="00AF2C45" w:rsidRDefault="00AF2C45">
      <w:pPr>
        <w:pStyle w:val="ConsPlusNormal"/>
        <w:jc w:val="right"/>
      </w:pPr>
      <w:r>
        <w:t>10 июня 2021 года</w:t>
      </w:r>
    </w:p>
    <w:p w:rsidR="00AF2C45" w:rsidRDefault="00AF2C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F2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C45" w:rsidRDefault="00AF2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C45" w:rsidRDefault="00AF2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C45" w:rsidRDefault="00AF2C45">
            <w:pPr>
              <w:pStyle w:val="ConsPlusNormal"/>
              <w:jc w:val="center"/>
            </w:pPr>
            <w:r>
              <w:rPr>
                <w:color w:val="392C69"/>
              </w:rPr>
              <w:t>Список изменяющих документов</w:t>
            </w:r>
          </w:p>
          <w:p w:rsidR="00AF2C45" w:rsidRDefault="00AF2C45">
            <w:pPr>
              <w:pStyle w:val="ConsPlusNormal"/>
              <w:jc w:val="center"/>
            </w:pPr>
            <w:proofErr w:type="gramStart"/>
            <w:r>
              <w:rPr>
                <w:color w:val="392C69"/>
              </w:rPr>
              <w:t xml:space="preserve">(в ред. Областных законов РО от 29.06.2022 </w:t>
            </w:r>
            <w:hyperlink r:id="rId5">
              <w:r>
                <w:rPr>
                  <w:color w:val="0000FF"/>
                </w:rPr>
                <w:t>N 710-ЗС</w:t>
              </w:r>
            </w:hyperlink>
            <w:r>
              <w:rPr>
                <w:color w:val="392C69"/>
              </w:rPr>
              <w:t>,</w:t>
            </w:r>
            <w:proofErr w:type="gramEnd"/>
          </w:p>
          <w:p w:rsidR="00AF2C45" w:rsidRDefault="00AF2C45">
            <w:pPr>
              <w:pStyle w:val="ConsPlusNormal"/>
              <w:jc w:val="center"/>
            </w:pPr>
            <w:r>
              <w:rPr>
                <w:color w:val="392C69"/>
              </w:rPr>
              <w:t xml:space="preserve">от 06.03.2024 </w:t>
            </w:r>
            <w:hyperlink r:id="rId6">
              <w:r>
                <w:rPr>
                  <w:color w:val="0000FF"/>
                </w:rPr>
                <w:t>N 98-ЗС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2C45" w:rsidRDefault="00AF2C45">
            <w:pPr>
              <w:pStyle w:val="ConsPlusNormal"/>
            </w:pPr>
          </w:p>
        </w:tc>
      </w:tr>
    </w:tbl>
    <w:p w:rsidR="00AF2C45" w:rsidRDefault="00AF2C45">
      <w:pPr>
        <w:pStyle w:val="ConsPlusNormal"/>
        <w:jc w:val="both"/>
      </w:pPr>
    </w:p>
    <w:p w:rsidR="00AF2C45" w:rsidRDefault="00AF2C45">
      <w:pPr>
        <w:pStyle w:val="ConsPlusTitle"/>
        <w:ind w:firstLine="540"/>
        <w:jc w:val="both"/>
        <w:outlineLvl w:val="0"/>
      </w:pPr>
      <w:r>
        <w:t>Статья 1. Предмет правового регулирования настоящего Областного закона</w:t>
      </w:r>
    </w:p>
    <w:p w:rsidR="00AF2C45" w:rsidRDefault="00AF2C45">
      <w:pPr>
        <w:pStyle w:val="ConsPlusNormal"/>
        <w:jc w:val="both"/>
      </w:pPr>
    </w:p>
    <w:p w:rsidR="00AF2C45" w:rsidRDefault="00AF2C45">
      <w:pPr>
        <w:pStyle w:val="ConsPlusNormal"/>
        <w:ind w:firstLine="540"/>
        <w:jc w:val="both"/>
      </w:pPr>
      <w:r>
        <w:t xml:space="preserve">Настоящий Областной закон в соответствии с Градостроительным </w:t>
      </w:r>
      <w:hyperlink r:id="rId7">
        <w:r>
          <w:rPr>
            <w:color w:val="0000FF"/>
          </w:rPr>
          <w:t>кодексом</w:t>
        </w:r>
      </w:hyperlink>
      <w:r>
        <w:t xml:space="preserve"> Российской Федерации и иными федеральными законами определяет полномочия органов государственной власти Ростовской области в сфере комплексного развития территорий, жилищные права граждан при осуществлении комплексного развития территории жилой застройки.</w:t>
      </w:r>
    </w:p>
    <w:p w:rsidR="00AF2C45" w:rsidRDefault="00AF2C45">
      <w:pPr>
        <w:pStyle w:val="ConsPlusNormal"/>
        <w:jc w:val="both"/>
      </w:pPr>
    </w:p>
    <w:p w:rsidR="00AF2C45" w:rsidRDefault="00AF2C45">
      <w:pPr>
        <w:pStyle w:val="ConsPlusTitle"/>
        <w:ind w:firstLine="540"/>
        <w:jc w:val="both"/>
        <w:outlineLvl w:val="0"/>
      </w:pPr>
      <w:r>
        <w:t>Статья 2. Основные понятия, используемые в настоящем Областном законе</w:t>
      </w:r>
    </w:p>
    <w:p w:rsidR="00AF2C45" w:rsidRDefault="00AF2C45">
      <w:pPr>
        <w:pStyle w:val="ConsPlusNormal"/>
        <w:jc w:val="both"/>
      </w:pPr>
    </w:p>
    <w:p w:rsidR="00AF2C45" w:rsidRDefault="00AF2C45">
      <w:pPr>
        <w:pStyle w:val="ConsPlusNormal"/>
        <w:ind w:firstLine="540"/>
        <w:jc w:val="both"/>
      </w:pPr>
      <w:r>
        <w:t xml:space="preserve">В настоящем Областном законе используются понятия, предусмотренные Градостроительным </w:t>
      </w:r>
      <w:hyperlink r:id="rId8">
        <w:r>
          <w:rPr>
            <w:color w:val="0000FF"/>
          </w:rPr>
          <w:t>кодексом</w:t>
        </w:r>
      </w:hyperlink>
      <w:r>
        <w:t xml:space="preserve"> Российской Федерации.</w:t>
      </w:r>
    </w:p>
    <w:p w:rsidR="00AF2C45" w:rsidRDefault="00AF2C45">
      <w:pPr>
        <w:pStyle w:val="ConsPlusNormal"/>
        <w:jc w:val="both"/>
      </w:pPr>
    </w:p>
    <w:p w:rsidR="00AF2C45" w:rsidRDefault="00AF2C45">
      <w:pPr>
        <w:pStyle w:val="ConsPlusTitle"/>
        <w:ind w:firstLine="540"/>
        <w:jc w:val="both"/>
        <w:outlineLvl w:val="0"/>
      </w:pPr>
      <w:r>
        <w:t>Статья 3. Полномочия Законодательного Собрания Ростовской области в сфере комплексного развития территорий</w:t>
      </w:r>
    </w:p>
    <w:p w:rsidR="00AF2C45" w:rsidRDefault="00AF2C45">
      <w:pPr>
        <w:pStyle w:val="ConsPlusNormal"/>
        <w:jc w:val="both"/>
      </w:pPr>
    </w:p>
    <w:p w:rsidR="00AF2C45" w:rsidRDefault="00AF2C45">
      <w:pPr>
        <w:pStyle w:val="ConsPlusNormal"/>
        <w:ind w:firstLine="540"/>
        <w:jc w:val="both"/>
      </w:pPr>
      <w:r>
        <w:t xml:space="preserve">К полномочиям Законодательного Собрания Ростовской области в сфере комплексного развития территорий относятся принятие областных законов в сфере комплексного развития территорий и </w:t>
      </w:r>
      <w:proofErr w:type="gramStart"/>
      <w:r>
        <w:t>контроль за</w:t>
      </w:r>
      <w:proofErr w:type="gramEnd"/>
      <w:r>
        <w:t xml:space="preserve"> их соблюдением и исполнением.</w:t>
      </w:r>
    </w:p>
    <w:p w:rsidR="00AF2C45" w:rsidRDefault="00AF2C45">
      <w:pPr>
        <w:pStyle w:val="ConsPlusNormal"/>
        <w:jc w:val="both"/>
      </w:pPr>
    </w:p>
    <w:p w:rsidR="00AF2C45" w:rsidRDefault="00AF2C45">
      <w:pPr>
        <w:pStyle w:val="ConsPlusTitle"/>
        <w:ind w:firstLine="540"/>
        <w:jc w:val="both"/>
        <w:outlineLvl w:val="0"/>
      </w:pPr>
      <w:r>
        <w:t>Статья 4. Полномочия органов исполнительной власти Ростовской области в сфере комплексного развития территорий</w:t>
      </w:r>
    </w:p>
    <w:p w:rsidR="00AF2C45" w:rsidRDefault="00AF2C45">
      <w:pPr>
        <w:pStyle w:val="ConsPlusNormal"/>
        <w:jc w:val="both"/>
      </w:pPr>
    </w:p>
    <w:p w:rsidR="00AF2C45" w:rsidRDefault="00AF2C45">
      <w:pPr>
        <w:pStyle w:val="ConsPlusNormal"/>
        <w:ind w:firstLine="540"/>
        <w:jc w:val="both"/>
      </w:pPr>
      <w:r>
        <w:t>1. К полномочиям Правительства Ростовской области в сфере комплексного развития территорий относятся:</w:t>
      </w:r>
    </w:p>
    <w:p w:rsidR="00AF2C45" w:rsidRDefault="00AF2C45">
      <w:pPr>
        <w:pStyle w:val="ConsPlusNormal"/>
        <w:spacing w:before="220"/>
        <w:ind w:firstLine="540"/>
        <w:jc w:val="both"/>
      </w:pPr>
      <w:r>
        <w:t xml:space="preserve">1) принятие решений о комплексном развитии территорий в случаях, предусмотренных Градостроительным </w:t>
      </w:r>
      <w:hyperlink r:id="rId9">
        <w:r>
          <w:rPr>
            <w:color w:val="0000FF"/>
          </w:rPr>
          <w:t>кодексом</w:t>
        </w:r>
      </w:hyperlink>
      <w:r>
        <w:t xml:space="preserve"> Российской Федерации;</w:t>
      </w:r>
    </w:p>
    <w:p w:rsidR="00AF2C45" w:rsidRDefault="00AF2C45">
      <w:pPr>
        <w:pStyle w:val="ConsPlusNormal"/>
        <w:spacing w:before="220"/>
        <w:ind w:firstLine="540"/>
        <w:jc w:val="both"/>
      </w:pPr>
      <w:r>
        <w:t xml:space="preserve">2) согласование решения о комплексном развитии территории в случаях и порядке, предусмотренных </w:t>
      </w:r>
      <w:hyperlink r:id="rId10">
        <w:r>
          <w:rPr>
            <w:color w:val="0000FF"/>
          </w:rPr>
          <w:t>частью 3 статьи 66</w:t>
        </w:r>
      </w:hyperlink>
      <w:r>
        <w:t xml:space="preserve"> Градостроительного кодекса Российской Федерации;</w:t>
      </w:r>
    </w:p>
    <w:p w:rsidR="00AF2C45" w:rsidRDefault="00AF2C45">
      <w:pPr>
        <w:pStyle w:val="ConsPlusNormal"/>
        <w:spacing w:before="220"/>
        <w:ind w:firstLine="540"/>
        <w:jc w:val="both"/>
      </w:pPr>
      <w:r>
        <w:t xml:space="preserve">3) установление </w:t>
      </w:r>
      <w:hyperlink r:id="rId11">
        <w:r>
          <w:rPr>
            <w:color w:val="0000FF"/>
          </w:rPr>
          <w:t>порядка</w:t>
        </w:r>
      </w:hyperlink>
      <w:r>
        <w:t xml:space="preserve"> согласования проекта решения о комплексном развитии территории жилой застройки, проекта решения о комплексном развитии территории нежилой </w:t>
      </w:r>
      <w:r>
        <w:lastRenderedPageBreak/>
        <w:t xml:space="preserve">застройки, </w:t>
      </w:r>
      <w:proofErr w:type="gramStart"/>
      <w:r>
        <w:t>подготовленных</w:t>
      </w:r>
      <w:proofErr w:type="gramEnd"/>
      <w:r>
        <w:t xml:space="preserve"> главой местной администрации;</w:t>
      </w:r>
    </w:p>
    <w:p w:rsidR="00AF2C45" w:rsidRDefault="00AF2C45">
      <w:pPr>
        <w:pStyle w:val="ConsPlusNormal"/>
        <w:spacing w:before="220"/>
        <w:ind w:firstLine="540"/>
        <w:jc w:val="both"/>
      </w:pPr>
      <w:r>
        <w:t xml:space="preserve">4) установление случаев, в которых допускается принятие </w:t>
      </w:r>
      <w:hyperlink r:id="rId12">
        <w:r>
          <w:rPr>
            <w:color w:val="0000FF"/>
          </w:rPr>
          <w:t>решения</w:t>
        </w:r>
      </w:hyperlink>
      <w:r>
        <w:t xml:space="preserve">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территории;</w:t>
      </w:r>
    </w:p>
    <w:p w:rsidR="00AF2C45" w:rsidRDefault="00AF2C45">
      <w:pPr>
        <w:pStyle w:val="ConsPlusNormal"/>
        <w:spacing w:before="220"/>
        <w:ind w:firstLine="540"/>
        <w:jc w:val="both"/>
      </w:pPr>
      <w:r>
        <w:t xml:space="preserve">5) определение </w:t>
      </w:r>
      <w:hyperlink r:id="rId13">
        <w:r>
          <w:rPr>
            <w:color w:val="0000FF"/>
          </w:rPr>
          <w:t>перечня</w:t>
        </w:r>
      </w:hyperlink>
      <w:r>
        <w:t xml:space="preserve">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w:t>
      </w:r>
    </w:p>
    <w:p w:rsidR="00AF2C45" w:rsidRDefault="00AF2C45">
      <w:pPr>
        <w:pStyle w:val="ConsPlusNormal"/>
        <w:spacing w:before="220"/>
        <w:ind w:firstLine="540"/>
        <w:jc w:val="both"/>
      </w:pPr>
      <w:r>
        <w:t>6) установление предельного срока для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p>
    <w:p w:rsidR="00AF2C45" w:rsidRDefault="00AF2C45">
      <w:pPr>
        <w:pStyle w:val="ConsPlusNormal"/>
        <w:spacing w:before="220"/>
        <w:ind w:firstLine="540"/>
        <w:jc w:val="both"/>
      </w:pPr>
      <w:r>
        <w:t xml:space="preserve">7) установление </w:t>
      </w:r>
      <w:hyperlink r:id="rId14">
        <w:r>
          <w:rPr>
            <w:color w:val="0000FF"/>
          </w:rPr>
          <w:t>порядка</w:t>
        </w:r>
      </w:hyperlink>
      <w:r>
        <w:t xml:space="preserve"> определения начальной цены торгов на право заключения договора о комплексном развитии территории в случае, если решение о комплексном развитии территории принято Правительством Ростовской области или главой местной администрации;</w:t>
      </w:r>
    </w:p>
    <w:p w:rsidR="00AF2C45" w:rsidRDefault="00AF2C45">
      <w:pPr>
        <w:pStyle w:val="ConsPlusNormal"/>
        <w:spacing w:before="220"/>
        <w:ind w:firstLine="540"/>
        <w:jc w:val="both"/>
      </w:pPr>
      <w:r>
        <w:t xml:space="preserve">8) определение </w:t>
      </w:r>
      <w:hyperlink r:id="rId15">
        <w:r>
          <w:rPr>
            <w:color w:val="0000FF"/>
          </w:rPr>
          <w:t>порядка</w:t>
        </w:r>
      </w:hyperlink>
      <w:r>
        <w:t xml:space="preserve"> заключения договора о комплексном развитии территории между органами местного самоуправления и правообладателями земельных участков и (или) расположенных на них объектов недвижимого имущества в случаях, предусмотренных </w:t>
      </w:r>
      <w:hyperlink r:id="rId16">
        <w:r>
          <w:rPr>
            <w:color w:val="0000FF"/>
          </w:rPr>
          <w:t>статьей 70</w:t>
        </w:r>
      </w:hyperlink>
      <w:r>
        <w:t xml:space="preserve"> Градостроительного кодекса Российской Федерации;</w:t>
      </w:r>
    </w:p>
    <w:p w:rsidR="00AF2C45" w:rsidRDefault="00AF2C45">
      <w:pPr>
        <w:pStyle w:val="ConsPlusNormal"/>
        <w:spacing w:before="220"/>
        <w:ind w:firstLine="540"/>
        <w:jc w:val="both"/>
      </w:pPr>
      <w:proofErr w:type="gramStart"/>
      <w:r>
        <w:t xml:space="preserve">9) установление </w:t>
      </w:r>
      <w:hyperlink r:id="rId17">
        <w:r>
          <w:rPr>
            <w:color w:val="0000FF"/>
          </w:rPr>
          <w:t>порядка</w:t>
        </w:r>
      </w:hyperlink>
      <w:r>
        <w:t xml:space="preserve"> реализации решения о комплексном развитии территории жилой застройки, </w:t>
      </w:r>
      <w:hyperlink r:id="rId18">
        <w:r>
          <w:rPr>
            <w:color w:val="0000FF"/>
          </w:rPr>
          <w:t>порядка</w:t>
        </w:r>
      </w:hyperlink>
      <w:r>
        <w:t xml:space="preserve"> определения границ территории, подлежащей комплексному развитию, и иных требований к комплексному развитию территории жилой застройки в целях принятия и реализации решения о комплексном развитии территории жилой застройки в случаях, указанных в </w:t>
      </w:r>
      <w:hyperlink r:id="rId19">
        <w:r>
          <w:rPr>
            <w:color w:val="0000FF"/>
          </w:rPr>
          <w:t>пунктах 2</w:t>
        </w:r>
      </w:hyperlink>
      <w:r>
        <w:t xml:space="preserve"> и </w:t>
      </w:r>
      <w:hyperlink r:id="rId20">
        <w:r>
          <w:rPr>
            <w:color w:val="0000FF"/>
          </w:rPr>
          <w:t>3 части 2 статьи 66</w:t>
        </w:r>
      </w:hyperlink>
      <w:r>
        <w:t xml:space="preserve"> Градостроительного кодекса Российской Федерации;</w:t>
      </w:r>
      <w:proofErr w:type="gramEnd"/>
    </w:p>
    <w:p w:rsidR="00AF2C45" w:rsidRDefault="00AF2C45">
      <w:pPr>
        <w:pStyle w:val="ConsPlusNormal"/>
        <w:spacing w:before="220"/>
        <w:ind w:firstLine="540"/>
        <w:jc w:val="both"/>
      </w:pPr>
      <w:r>
        <w:t>10) установление критериев, которым должны соответствовать многоквартирные дома, не признанные аварийными и подлежащими сносу или реконструкции, которые могут быть расположены в границах комплексного развития территории жилой застройки;</w:t>
      </w:r>
    </w:p>
    <w:p w:rsidR="00AF2C45" w:rsidRDefault="00AF2C45">
      <w:pPr>
        <w:pStyle w:val="ConsPlusNormal"/>
        <w:spacing w:before="220"/>
        <w:ind w:firstLine="540"/>
        <w:jc w:val="both"/>
      </w:pPr>
      <w:r>
        <w:t>11) установление критериев, которым должны соответствовать не признанные аварийными дома блокированной застройки, объекты индивидуального жилищного строительства, садовые дома, расположенные на земельных участках, подлежащих изъятию для государственных или муниципальных нужд в целях комплексного развития территории жилой застройки;</w:t>
      </w:r>
    </w:p>
    <w:p w:rsidR="00AF2C45" w:rsidRDefault="00AF2C45">
      <w:pPr>
        <w:pStyle w:val="ConsPlusNormal"/>
        <w:jc w:val="both"/>
      </w:pPr>
      <w:r>
        <w:t xml:space="preserve">(в ред. Областного </w:t>
      </w:r>
      <w:hyperlink r:id="rId21">
        <w:r>
          <w:rPr>
            <w:color w:val="0000FF"/>
          </w:rPr>
          <w:t>закона</w:t>
        </w:r>
      </w:hyperlink>
      <w:r>
        <w:t xml:space="preserve"> РО от 29.06.2022 N 710-ЗС)</w:t>
      </w:r>
    </w:p>
    <w:p w:rsidR="00AF2C45" w:rsidRDefault="00AF2C45">
      <w:pPr>
        <w:pStyle w:val="ConsPlusNormal"/>
        <w:spacing w:before="220"/>
        <w:ind w:firstLine="540"/>
        <w:jc w:val="both"/>
      </w:pPr>
      <w:r>
        <w:t>12) определение оператора комплексного развития территории, обеспечивающего реализацию принятого Правительством Ростовской области, главой местной администрации решения о комплексном развитии территории;</w:t>
      </w:r>
    </w:p>
    <w:p w:rsidR="00AF2C45" w:rsidRDefault="00AF2C45">
      <w:pPr>
        <w:pStyle w:val="ConsPlusNormal"/>
        <w:jc w:val="both"/>
      </w:pPr>
      <w:r>
        <w:t xml:space="preserve">(п. 12 в ред. Областного </w:t>
      </w:r>
      <w:hyperlink r:id="rId22">
        <w:r>
          <w:rPr>
            <w:color w:val="0000FF"/>
          </w:rPr>
          <w:t>закона</w:t>
        </w:r>
      </w:hyperlink>
      <w:r>
        <w:t xml:space="preserve"> РО от 06.03.2024 N 98-ЗС)</w:t>
      </w:r>
    </w:p>
    <w:p w:rsidR="00AF2C45" w:rsidRDefault="00AF2C45">
      <w:pPr>
        <w:pStyle w:val="ConsPlusNormal"/>
        <w:spacing w:before="220"/>
        <w:ind w:firstLine="540"/>
        <w:jc w:val="both"/>
      </w:pPr>
      <w:r>
        <w:t xml:space="preserve">13) установление случаев, содержания, порядка заключения и реализации указанного в </w:t>
      </w:r>
      <w:hyperlink r:id="rId23">
        <w:r>
          <w:rPr>
            <w:color w:val="0000FF"/>
          </w:rPr>
          <w:t>части 5 статьи 71</w:t>
        </w:r>
      </w:hyperlink>
      <w:r>
        <w:t xml:space="preserve"> Градостроительного кодекса Российской Федерации соглашения, заключаемого в целях реализации решения о комплексном развитии территории, принимаемого Правительством Ростовской области, главой местной администрации.</w:t>
      </w:r>
    </w:p>
    <w:p w:rsidR="00AF2C45" w:rsidRDefault="00AF2C45">
      <w:pPr>
        <w:pStyle w:val="ConsPlusNormal"/>
        <w:jc w:val="both"/>
      </w:pPr>
      <w:r>
        <w:t xml:space="preserve">(п. 13 </w:t>
      </w:r>
      <w:proofErr w:type="gramStart"/>
      <w:r>
        <w:t>введен</w:t>
      </w:r>
      <w:proofErr w:type="gramEnd"/>
      <w:r>
        <w:t xml:space="preserve"> Областным </w:t>
      </w:r>
      <w:hyperlink r:id="rId24">
        <w:r>
          <w:rPr>
            <w:color w:val="0000FF"/>
          </w:rPr>
          <w:t>законом</w:t>
        </w:r>
      </w:hyperlink>
      <w:r>
        <w:t xml:space="preserve"> РО от 06.03.2024 N 98-ЗС)</w:t>
      </w:r>
    </w:p>
    <w:p w:rsidR="00AF2C45" w:rsidRDefault="00AF2C45">
      <w:pPr>
        <w:pStyle w:val="ConsPlusNormal"/>
        <w:spacing w:before="220"/>
        <w:ind w:firstLine="540"/>
        <w:jc w:val="both"/>
      </w:pPr>
      <w:r>
        <w:t xml:space="preserve">2. </w:t>
      </w:r>
      <w:proofErr w:type="gramStart"/>
      <w:r>
        <w:t xml:space="preserve">Правительство Ростовской области осуществляет полномочия в сфере комплексного развития территорий, отнесенные Градостроительным </w:t>
      </w:r>
      <w:hyperlink r:id="rId2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к </w:t>
      </w:r>
      <w:r>
        <w:lastRenderedPageBreak/>
        <w:t>ведению и полномочиям органов государственной власти субъектов Российской Федерации, если иное не установлено настоящим Областным законом, другими областными законами, нормативными правовыми актами Губернатора Ростовской области или Правительства Ростовской области.</w:t>
      </w:r>
      <w:proofErr w:type="gramEnd"/>
    </w:p>
    <w:p w:rsidR="00AF2C45" w:rsidRDefault="00AF2C45">
      <w:pPr>
        <w:pStyle w:val="ConsPlusNormal"/>
        <w:spacing w:before="220"/>
        <w:ind w:firstLine="540"/>
        <w:jc w:val="both"/>
      </w:pPr>
      <w:proofErr w:type="gramStart"/>
      <w:r>
        <w:t xml:space="preserve">Правительство Ростовской области принимает нормативные правовые акты в сфере комплексного развития территорий также в случаях, когда в соответствии с Градостроительным </w:t>
      </w:r>
      <w:hyperlink r:id="rId26">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регулирование соответствующих отношений осуществляется законодательством субъекта Российской Федерации или нормативными правовыми актами субъекта Российской Федерации, если иное не установлено настоящим Областным законом, другими областными законами.</w:t>
      </w:r>
      <w:proofErr w:type="gramEnd"/>
    </w:p>
    <w:p w:rsidR="00AF2C45" w:rsidRDefault="00AF2C45">
      <w:pPr>
        <w:pStyle w:val="ConsPlusNormal"/>
        <w:spacing w:before="220"/>
        <w:ind w:firstLine="540"/>
        <w:jc w:val="both"/>
      </w:pPr>
      <w:r>
        <w:t>3. Иные органы исполнительной власти Ростовской области осуществляют полномочия в сфере комплексного развития территорий в Ростовской области в пределах компетенции таких органов, определенной в соответствии с федеральными и областными законами, нормативными правовыми актами Губернатора Ростовской области или Правительства Ростовской области.</w:t>
      </w:r>
    </w:p>
    <w:p w:rsidR="00AF2C45" w:rsidRDefault="00AF2C45">
      <w:pPr>
        <w:pStyle w:val="ConsPlusNormal"/>
        <w:jc w:val="both"/>
      </w:pPr>
    </w:p>
    <w:p w:rsidR="00AF2C45" w:rsidRDefault="00AF2C45">
      <w:pPr>
        <w:pStyle w:val="ConsPlusTitle"/>
        <w:ind w:firstLine="540"/>
        <w:jc w:val="both"/>
        <w:outlineLvl w:val="0"/>
      </w:pPr>
      <w:r>
        <w:t>Статья 5. Обеспечение жилищных прав граждан при осуществлении комплексного развития территории жилой застройки</w:t>
      </w:r>
    </w:p>
    <w:p w:rsidR="00AF2C45" w:rsidRDefault="00AF2C45">
      <w:pPr>
        <w:pStyle w:val="ConsPlusNormal"/>
        <w:jc w:val="both"/>
      </w:pPr>
    </w:p>
    <w:p w:rsidR="00AF2C45" w:rsidRDefault="00AF2C45">
      <w:pPr>
        <w:pStyle w:val="ConsPlusNormal"/>
        <w:ind w:firstLine="540"/>
        <w:jc w:val="both"/>
      </w:pPr>
      <w:r>
        <w:t xml:space="preserve">1. Обеспечение жилищных прав граждан при осуществлении комплексного развития территории жилой застройки осуществляется в соответствии с Жилищным </w:t>
      </w:r>
      <w:hyperlink r:id="rId27">
        <w:r>
          <w:rPr>
            <w:color w:val="0000FF"/>
          </w:rPr>
          <w:t>кодексом</w:t>
        </w:r>
      </w:hyperlink>
      <w:r>
        <w:t xml:space="preserve"> Российской Федерации и настоящим Областным законом.</w:t>
      </w:r>
    </w:p>
    <w:p w:rsidR="00AF2C45" w:rsidRDefault="00AF2C45">
      <w:pPr>
        <w:pStyle w:val="ConsPlusNormal"/>
        <w:spacing w:before="220"/>
        <w:ind w:firstLine="540"/>
        <w:jc w:val="both"/>
      </w:pPr>
      <w:r>
        <w:t xml:space="preserve">2. </w:t>
      </w:r>
      <w:proofErr w:type="gramStart"/>
      <w:r>
        <w:t>Взамен освобождаемой собственником или нанимателем по договору социального найма комнаты (комнат) в коммунальной квартире, являющейся таковой на 1 января 2021 года, во включенном в решение о комплексном развитии жилой территории многоквартирном доме ему предоставляется в собственность или по договору социального найма отдельная квартира в случае, если это предусмотрено решением о комплексном развитии жилой территории.</w:t>
      </w:r>
      <w:proofErr w:type="gramEnd"/>
      <w:r>
        <w:t xml:space="preserve"> В случае</w:t>
      </w:r>
      <w:proofErr w:type="gramStart"/>
      <w:r>
        <w:t>,</w:t>
      </w:r>
      <w:proofErr w:type="gramEnd"/>
      <w:r>
        <w:t xml:space="preserve"> если освобождаемая комната (комнаты) в коммунальной квартире находится в общей собственности двух или более лиц, отдельная квартира предоставляется всем таким лицам в общую собственность.</w:t>
      </w:r>
    </w:p>
    <w:p w:rsidR="00AF2C45" w:rsidRDefault="00AF2C45">
      <w:pPr>
        <w:pStyle w:val="ConsPlusNormal"/>
        <w:spacing w:before="220"/>
        <w:ind w:firstLine="540"/>
        <w:jc w:val="both"/>
      </w:pPr>
      <w:r>
        <w:t xml:space="preserve">3. </w:t>
      </w:r>
      <w:proofErr w:type="gramStart"/>
      <w:r>
        <w:t xml:space="preserve">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отвечающем критериям, установленным Правительством Ростовской области в соответствии с </w:t>
      </w:r>
      <w:hyperlink r:id="rId28">
        <w:r>
          <w:rPr>
            <w:color w:val="0000FF"/>
          </w:rPr>
          <w:t>пунктом 2</w:t>
        </w:r>
        <w:proofErr w:type="gramEnd"/>
        <w:r>
          <w:rPr>
            <w:color w:val="0000FF"/>
          </w:rPr>
          <w:t xml:space="preserve"> </w:t>
        </w:r>
        <w:proofErr w:type="gramStart"/>
        <w:r>
          <w:rPr>
            <w:color w:val="0000FF"/>
          </w:rPr>
          <w:t>части 2 статьи 65</w:t>
        </w:r>
      </w:hyperlink>
      <w:r>
        <w:t xml:space="preserve"> Градостроительного кодекса Российской Федерации, и включенном в границы территории, в отношении которой принято решение о комплексном развитии территории жилой застройки, во внеочередном порядке предоставляются жилые помещения по норме предоставления площади жилого помещения по договору социального найма, установленной </w:t>
      </w:r>
      <w:hyperlink r:id="rId29">
        <w:r>
          <w:rPr>
            <w:color w:val="0000FF"/>
          </w:rPr>
          <w:t>частью 3 статьи 6</w:t>
        </w:r>
      </w:hyperlink>
      <w:r>
        <w:t xml:space="preserve"> Областного закона от 7 октября 2005 года N 363-ЗС "Об учете граждан в качестве нуждающихся</w:t>
      </w:r>
      <w:proofErr w:type="gramEnd"/>
      <w:r>
        <w:t xml:space="preserve"> в жилых помещениях, предоставляемых по договору социального найма на территории Ростовской области".</w:t>
      </w:r>
    </w:p>
    <w:p w:rsidR="00AF2C45" w:rsidRDefault="00AF2C45">
      <w:pPr>
        <w:pStyle w:val="ConsPlusNormal"/>
        <w:jc w:val="both"/>
      </w:pPr>
    </w:p>
    <w:p w:rsidR="00AF2C45" w:rsidRDefault="00AF2C45">
      <w:pPr>
        <w:pStyle w:val="ConsPlusTitle"/>
        <w:ind w:firstLine="540"/>
        <w:jc w:val="both"/>
        <w:outlineLvl w:val="0"/>
      </w:pPr>
      <w:r>
        <w:t>Статья 6. Вступление в силу настоящего Областного закона</w:t>
      </w:r>
    </w:p>
    <w:p w:rsidR="00AF2C45" w:rsidRDefault="00AF2C45">
      <w:pPr>
        <w:pStyle w:val="ConsPlusNormal"/>
        <w:jc w:val="both"/>
      </w:pPr>
    </w:p>
    <w:p w:rsidR="00AF2C45" w:rsidRDefault="00AF2C45">
      <w:pPr>
        <w:pStyle w:val="ConsPlusNormal"/>
        <w:ind w:firstLine="540"/>
        <w:jc w:val="both"/>
      </w:pPr>
      <w:r>
        <w:t>Настоящий Областной закон вступает в силу со дня его официального опубликования.</w:t>
      </w:r>
    </w:p>
    <w:p w:rsidR="00AF2C45" w:rsidRDefault="00AF2C45">
      <w:pPr>
        <w:pStyle w:val="ConsPlusNormal"/>
        <w:jc w:val="both"/>
      </w:pPr>
    </w:p>
    <w:p w:rsidR="00AF2C45" w:rsidRDefault="00AF2C45">
      <w:pPr>
        <w:pStyle w:val="ConsPlusNormal"/>
        <w:jc w:val="right"/>
      </w:pPr>
      <w:r>
        <w:t>Губернатор</w:t>
      </w:r>
    </w:p>
    <w:p w:rsidR="00AF2C45" w:rsidRDefault="00AF2C45">
      <w:pPr>
        <w:pStyle w:val="ConsPlusNormal"/>
        <w:jc w:val="right"/>
      </w:pPr>
      <w:r>
        <w:t>Ростовской области</w:t>
      </w:r>
    </w:p>
    <w:p w:rsidR="00AF2C45" w:rsidRDefault="00AF2C45">
      <w:pPr>
        <w:pStyle w:val="ConsPlusNormal"/>
        <w:jc w:val="right"/>
      </w:pPr>
      <w:r>
        <w:t>В.Ю.</w:t>
      </w:r>
      <w:proofErr w:type="gramStart"/>
      <w:r>
        <w:t>ГОЛУБЕВ</w:t>
      </w:r>
      <w:proofErr w:type="gramEnd"/>
    </w:p>
    <w:p w:rsidR="00AF2C45" w:rsidRDefault="00AF2C45">
      <w:pPr>
        <w:pStyle w:val="ConsPlusNormal"/>
      </w:pPr>
      <w:r>
        <w:lastRenderedPageBreak/>
        <w:t>г. Ростов-на-Дону</w:t>
      </w:r>
    </w:p>
    <w:p w:rsidR="00AF2C45" w:rsidRDefault="00AF2C45">
      <w:pPr>
        <w:pStyle w:val="ConsPlusNormal"/>
        <w:spacing w:before="220"/>
      </w:pPr>
      <w:r>
        <w:t>21 июня 2021 года</w:t>
      </w:r>
    </w:p>
    <w:p w:rsidR="00AF2C45" w:rsidRDefault="00AF2C45">
      <w:pPr>
        <w:pStyle w:val="ConsPlusNormal"/>
        <w:spacing w:before="220"/>
      </w:pPr>
      <w:r>
        <w:t>N 492-ЗС</w:t>
      </w:r>
    </w:p>
    <w:p w:rsidR="00AF2C45" w:rsidRDefault="00AF2C45">
      <w:pPr>
        <w:pStyle w:val="ConsPlusNormal"/>
        <w:jc w:val="both"/>
      </w:pPr>
    </w:p>
    <w:p w:rsidR="00AF2C45" w:rsidRDefault="00AF2C45">
      <w:pPr>
        <w:pStyle w:val="ConsPlusNormal"/>
        <w:jc w:val="both"/>
      </w:pPr>
    </w:p>
    <w:p w:rsidR="00AF2C45" w:rsidRDefault="00AF2C45">
      <w:pPr>
        <w:pStyle w:val="ConsPlusNormal"/>
        <w:pBdr>
          <w:bottom w:val="single" w:sz="6" w:space="0" w:color="auto"/>
        </w:pBdr>
        <w:spacing w:before="100" w:after="100"/>
        <w:jc w:val="both"/>
        <w:rPr>
          <w:sz w:val="2"/>
          <w:szCs w:val="2"/>
        </w:rPr>
      </w:pPr>
    </w:p>
    <w:p w:rsidR="00592094" w:rsidRDefault="00AF2C45"/>
    <w:sectPr w:rsidR="00592094" w:rsidSect="00444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characterSpacingControl w:val="doNotCompress"/>
  <w:compat/>
  <w:rsids>
    <w:rsidRoot w:val="00AF2C45"/>
    <w:rsid w:val="00AD259A"/>
    <w:rsid w:val="00AF2C45"/>
    <w:rsid w:val="00B1322E"/>
    <w:rsid w:val="00D54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C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2C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2C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 TargetMode="External"/><Relationship Id="rId13" Type="http://schemas.openxmlformats.org/officeDocument/2006/relationships/hyperlink" Target="https://login.consultant.ru/link/?req=doc&amp;base=RLAW186&amp;n=137292&amp;dst=100160" TargetMode="External"/><Relationship Id="rId18" Type="http://schemas.openxmlformats.org/officeDocument/2006/relationships/hyperlink" Target="https://login.consultant.ru/link/?req=doc&amp;base=RLAW186&amp;n=137292&amp;dst=100036" TargetMode="External"/><Relationship Id="rId26" Type="http://schemas.openxmlformats.org/officeDocument/2006/relationships/hyperlink" Target="https://login.consultant.ru/link/?req=doc&amp;base=LAW&amp;n=454388" TargetMode="External"/><Relationship Id="rId3" Type="http://schemas.openxmlformats.org/officeDocument/2006/relationships/webSettings" Target="webSettings.xml"/><Relationship Id="rId21" Type="http://schemas.openxmlformats.org/officeDocument/2006/relationships/hyperlink" Target="https://login.consultant.ru/link/?req=doc&amp;base=RLAW186&amp;n=122121&amp;dst=100007" TargetMode="External"/><Relationship Id="rId7" Type="http://schemas.openxmlformats.org/officeDocument/2006/relationships/hyperlink" Target="https://login.consultant.ru/link/?req=doc&amp;base=LAW&amp;n=454388&amp;dst=3406" TargetMode="External"/><Relationship Id="rId12" Type="http://schemas.openxmlformats.org/officeDocument/2006/relationships/hyperlink" Target="https://login.consultant.ru/link/?req=doc&amp;base=RLAW186&amp;n=137292&amp;dst=100066" TargetMode="External"/><Relationship Id="rId17" Type="http://schemas.openxmlformats.org/officeDocument/2006/relationships/hyperlink" Target="https://login.consultant.ru/link/?req=doc&amp;base=RLAW186&amp;n=137292&amp;dst=100168" TargetMode="External"/><Relationship Id="rId25" Type="http://schemas.openxmlformats.org/officeDocument/2006/relationships/hyperlink" Target="https://login.consultant.ru/link/?req=doc&amp;base=LAW&amp;n=454388" TargetMode="External"/><Relationship Id="rId2" Type="http://schemas.openxmlformats.org/officeDocument/2006/relationships/settings" Target="settings.xml"/><Relationship Id="rId16" Type="http://schemas.openxmlformats.org/officeDocument/2006/relationships/hyperlink" Target="https://login.consultant.ru/link/?req=doc&amp;base=LAW&amp;n=454388&amp;dst=3521" TargetMode="External"/><Relationship Id="rId20" Type="http://schemas.openxmlformats.org/officeDocument/2006/relationships/hyperlink" Target="https://login.consultant.ru/link/?req=doc&amp;base=LAW&amp;n=454388&amp;dst=3416" TargetMode="External"/><Relationship Id="rId29" Type="http://schemas.openxmlformats.org/officeDocument/2006/relationships/hyperlink" Target="https://login.consultant.ru/link/?req=doc&amp;base=RLAW186&amp;n=136334&amp;dst=100088" TargetMode="External"/><Relationship Id="rId1" Type="http://schemas.openxmlformats.org/officeDocument/2006/relationships/styles" Target="styles.xml"/><Relationship Id="rId6" Type="http://schemas.openxmlformats.org/officeDocument/2006/relationships/hyperlink" Target="https://login.consultant.ru/link/?req=doc&amp;base=RLAW186&amp;n=138206&amp;dst=100007" TargetMode="External"/><Relationship Id="rId11" Type="http://schemas.openxmlformats.org/officeDocument/2006/relationships/hyperlink" Target="https://login.consultant.ru/link/?req=doc&amp;base=RLAW186&amp;n=137292&amp;dst=100135" TargetMode="External"/><Relationship Id="rId24" Type="http://schemas.openxmlformats.org/officeDocument/2006/relationships/hyperlink" Target="https://login.consultant.ru/link/?req=doc&amp;base=RLAW186&amp;n=138206&amp;dst=100010" TargetMode="External"/><Relationship Id="rId5" Type="http://schemas.openxmlformats.org/officeDocument/2006/relationships/hyperlink" Target="https://login.consultant.ru/link/?req=doc&amp;base=RLAW186&amp;n=122121&amp;dst=100007" TargetMode="External"/><Relationship Id="rId15" Type="http://schemas.openxmlformats.org/officeDocument/2006/relationships/hyperlink" Target="https://login.consultant.ru/link/?req=doc&amp;base=RLAW186&amp;n=131121&amp;dst=100011" TargetMode="External"/><Relationship Id="rId23" Type="http://schemas.openxmlformats.org/officeDocument/2006/relationships/hyperlink" Target="https://login.consultant.ru/link/?req=doc&amp;base=LAW&amp;n=454388&amp;dst=4442" TargetMode="External"/><Relationship Id="rId28" Type="http://schemas.openxmlformats.org/officeDocument/2006/relationships/hyperlink" Target="https://login.consultant.ru/link/?req=doc&amp;base=LAW&amp;n=454388&amp;dst=3382" TargetMode="External"/><Relationship Id="rId10" Type="http://schemas.openxmlformats.org/officeDocument/2006/relationships/hyperlink" Target="https://login.consultant.ru/link/?req=doc&amp;base=LAW&amp;n=454388&amp;dst=3417" TargetMode="External"/><Relationship Id="rId19" Type="http://schemas.openxmlformats.org/officeDocument/2006/relationships/hyperlink" Target="https://login.consultant.ru/link/?req=doc&amp;base=LAW&amp;n=454388&amp;dst=3412"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388" TargetMode="External"/><Relationship Id="rId14" Type="http://schemas.openxmlformats.org/officeDocument/2006/relationships/hyperlink" Target="https://login.consultant.ru/link/?req=doc&amp;base=RLAW186&amp;n=113421&amp;dst=100011" TargetMode="External"/><Relationship Id="rId22" Type="http://schemas.openxmlformats.org/officeDocument/2006/relationships/hyperlink" Target="https://login.consultant.ru/link/?req=doc&amp;base=RLAW186&amp;n=138206&amp;dst=100008" TargetMode="External"/><Relationship Id="rId27" Type="http://schemas.openxmlformats.org/officeDocument/2006/relationships/hyperlink" Target="https://login.consultant.ru/link/?req=doc&amp;base=LAW&amp;n=469908&amp;dst=97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Безбородых</dc:creator>
  <cp:lastModifiedBy>Безбородых</cp:lastModifiedBy>
  <cp:revision>1</cp:revision>
  <dcterms:created xsi:type="dcterms:W3CDTF">2024-04-02T06:18:00Z</dcterms:created>
  <dcterms:modified xsi:type="dcterms:W3CDTF">2024-04-02T06:19:00Z</dcterms:modified>
</cp:coreProperties>
</file>